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567" w:rsidRPr="005B4567" w:rsidRDefault="005B4567" w:rsidP="005B45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33333"/>
          <w:sz w:val="26"/>
          <w:szCs w:val="26"/>
          <w:lang w:eastAsia="ru-RU"/>
        </w:rPr>
        <w:drawing>
          <wp:inline distT="0" distB="0" distL="0" distR="0" wp14:anchorId="24A4BB51" wp14:editId="5EB2D842">
            <wp:extent cx="5938308" cy="9648825"/>
            <wp:effectExtent l="0" t="0" r="0" b="0"/>
            <wp:docPr id="1" name="Рисунок 1" descr="E:\наташа\положение о разработке и утверждении основной образовательной программы\2017-04-10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таша\положение о разработке и утверждении основной образовательной программы\2017-04-10\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5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E25" w:rsidRPr="00D036DC" w:rsidRDefault="00D036DC" w:rsidP="00D036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обеспечивать единство воспитательных, развивающих и обучающих целей и задач процесса образования детей дошкольного возраста, в процессе реализации которых формируются такие знания, умения и навыки, которые имеют непосредственное отношение к развитию детей дошкольного возраста;</w:t>
      </w:r>
    </w:p>
    <w:p w:rsidR="00725E25" w:rsidRPr="00D036DC" w:rsidRDefault="00D036DC" w:rsidP="00D036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строиться с учётом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725E25" w:rsidRPr="00D036DC" w:rsidRDefault="00D036DC" w:rsidP="00D036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основываться на комплексно-тематическом принципе построения образовательного процесса;</w:t>
      </w:r>
    </w:p>
    <w:p w:rsidR="00725E25" w:rsidRPr="00D036DC" w:rsidRDefault="00D036DC" w:rsidP="00D036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предусматривать 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моментов;</w:t>
      </w:r>
    </w:p>
    <w:p w:rsidR="00725E25" w:rsidRDefault="005D2BA3" w:rsidP="005D2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предполагать построение образовательного процесса на адекватных возрасту формах работы с детьми – игрой.</w:t>
      </w:r>
    </w:p>
    <w:p w:rsidR="005D2BA3" w:rsidRDefault="005D2BA3" w:rsidP="005D2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25E25" w:rsidRPr="00D036DC" w:rsidRDefault="00725E25" w:rsidP="005D2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1.4. Функции программы: </w:t>
      </w:r>
    </w:p>
    <w:p w:rsidR="00725E25" w:rsidRPr="00D036DC" w:rsidRDefault="005D2BA3" w:rsidP="005D2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- 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нормативная, то есть является документом, обязательным для выполнения в полном объеме;</w:t>
      </w:r>
    </w:p>
    <w:p w:rsidR="00725E25" w:rsidRDefault="005D2BA3" w:rsidP="005D2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целеполагания, то есть определяет ценности и цели, ради достижения которых она введена в ту 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ли иную образовательную область.</w:t>
      </w:r>
    </w:p>
    <w:p w:rsidR="005D2BA3" w:rsidRPr="00D036DC" w:rsidRDefault="005D2BA3" w:rsidP="005D2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25E25" w:rsidRDefault="005D2BA3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2. Структура </w:t>
      </w:r>
      <w:r w:rsidR="00725E25" w:rsidRPr="00D036D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образовательной программы.</w:t>
      </w:r>
    </w:p>
    <w:p w:rsidR="005D2BA3" w:rsidRDefault="005D2BA3" w:rsidP="005D2B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25E25" w:rsidRPr="00D036DC" w:rsidRDefault="00725E25" w:rsidP="005D2B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2.1. Программа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Целевой раздел включает в себя пояснительную записку и планируемые результаты освоения программы.</w:t>
      </w: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   Пояснительная записка должна раскрывать:</w:t>
      </w: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   цели и задачи реализации Программы;</w:t>
      </w: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   принципы и подходы к формированию Программы;</w:t>
      </w: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   значимые для разработки и реализации Программы характеристики, в том числе характеристики особенностей развития детей раннего и дошкольного возраста.</w:t>
      </w:r>
    </w:p>
    <w:p w:rsidR="00725E25" w:rsidRPr="00D036DC" w:rsidRDefault="00725E25" w:rsidP="005D2B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   Планируемые результаты освоения Программы конкретизируют требования Стандарта к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детей, а также особенностей развития детей с ограниченными возможностями здоровья, в том числе детей-инвалидов (далее - дети с ограниченными возможностями здоровья).  Содержательный раздел представляет общее содержание Программы, обеспечивающее полноценное развитие личности детей.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   Содержательный раздел Программы должен включать:</w:t>
      </w: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а) описание образовательной деятельности в соответствии с направлениями развития ребенка, представленными в пяти образовательных областях, с учетом используемых вариативных примерных основных образовательных программ дошкольного образования и методических пособий, обеспечивающих реализацию данного содержания;</w:t>
      </w:r>
      <w:proofErr w:type="gramEnd"/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б) 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интересов;</w:t>
      </w: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в) описание образовательной деятельности по профессиональной коррекции нарушений развития детей в случае, если эта работа предусмотрена Программой.</w:t>
      </w: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содержательном разделе Программы должны быть представлены:</w:t>
      </w: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а) особенности образовательной деятельности разных видов и культурных практик;</w:t>
      </w: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б) способы и направления поддержки детской инициативы;</w:t>
      </w: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в) особенности взаимодействия педагогического коллектива с семьями воспитанников;</w:t>
      </w:r>
    </w:p>
    <w:p w:rsidR="005D2BA3" w:rsidRDefault="00725E25" w:rsidP="005D2B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г) иные характеристики содержания Программы, наиболее существенные с точки зрения авторов Программы.</w:t>
      </w:r>
    </w:p>
    <w:p w:rsidR="005D2BA3" w:rsidRDefault="00725E25" w:rsidP="005D2B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Часть Программы, формируемая участниками образовательных отношений, может включать различные направления, выбранные участниками образовательных отношений из числа парциальных и иных программ и/или созданных ими самостоятельно.</w:t>
      </w:r>
    </w:p>
    <w:p w:rsidR="005D2BA3" w:rsidRDefault="00725E25" w:rsidP="005D2B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Данная часть Программы должна учитывать образовательные потребности, интересы и мотивы детей, членов их семей и педагогов и, в частности, может быть ориентирована </w:t>
      </w:r>
      <w:proofErr w:type="gramStart"/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на</w:t>
      </w:r>
      <w:proofErr w:type="gramEnd"/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5D2BA3" w:rsidRDefault="005D2BA3" w:rsidP="005D2B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- 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специфику национальных, социокультурных и иных условий, в которых осуществляется образовательная деятельность;</w:t>
      </w:r>
    </w:p>
    <w:p w:rsidR="005D2BA3" w:rsidRDefault="005D2BA3" w:rsidP="005D2B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- 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выбор тех парциальных образовательных программ и форм организации работы с детьми, которые в наибольшей степени соответствуют потребностям и интересам детей, а также возможностям педагогического коллектива;</w:t>
      </w:r>
    </w:p>
    <w:p w:rsidR="00725E25" w:rsidRPr="00D036DC" w:rsidRDefault="005D2BA3" w:rsidP="005D2B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  сложившиеся традиции Организации или Группы.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   Содержание коррекционной работы и/или инклюзивного образования включается в Программу, если планируется ее освоение детьми с ограниченными возможностями здоровья.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   Данный раздел должен содержать специальные условия для получения образования детьми с ограниченными возможностями здоровья, в том числе механизмы адаптации Программы для указанных детей, использование специальных образовательных программ и методов, специальных методических пособий и дидактических материалов, проведение групповых и индивидуальных коррекционных занятий и осуществления квалифицированной коррекции нарушений их развития.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   Коррекционная работа и/или инклюзивное образование должны быть направлены </w:t>
      </w:r>
      <w:proofErr w:type="gramStart"/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на</w:t>
      </w:r>
      <w:proofErr w:type="gramEnd"/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   1) обеспечение </w:t>
      </w:r>
      <w:proofErr w:type="gramStart"/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коррекции нарушений развития различных категорий детей</w:t>
      </w:r>
      <w:proofErr w:type="gramEnd"/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 ограниченными возможностями здоровья, оказание им квалифицированной помощи в освоении Программы;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   2) освоение детьми с ограниченными возможностями здоровья Программы, их разностороннее развитие с учетом возрастных и индивидуальных особенностей и особых образовательных потребностей, социальной адаптации.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   Коррекционная работа и/или инклюзивное образование детей с ограниченными возможностями здоровья, осваивающих Программу в Группах комбинированной и компенсирующей направленности (в том числе и для детей со сложными (комплексными) нарушениями), должны учитывать особенности развития и специфические образовательные потребности каждой категории детей.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   В случае организации инклюзивного образования по основаниям, не связанным с ограниченными возможностями здоровья детей, выделение данного раздела не является обязательным; в случае же его выделения содержание данного раздела определяется Организацией самостоятельно.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Организационный раздел должен содержать описание материально-технического обеспечения Программы, обеспеченности методическими материалами и средствами обучения и воспитания, включать распорядок и/или режим дня, а также особенности традиционных событий, праздников, мероприятий; особенности организации развивающей предметно-пространственной среды.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Содержание Программы должно обеспечивать развитие личности, мотивации и способностей детей в различных видах деятельности и охватывать следующие структурные единицы, представляющие определенные направления развития и образования детей (далее - образовательные области):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   социально-коммуникативное развитие;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   познавательное развитие;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   речевое развитие;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   художественно-эстетическое развитие;</w:t>
      </w:r>
    </w:p>
    <w:p w:rsidR="00725E25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   физическое развитие.</w:t>
      </w:r>
    </w:p>
    <w:p w:rsidR="005D2BA3" w:rsidRPr="00D036DC" w:rsidRDefault="005D2BA3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3. Разработка и </w:t>
      </w:r>
      <w:r w:rsidR="00D036D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утверждение </w:t>
      </w:r>
      <w:r w:rsidRPr="00D036D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образовательной программы.</w:t>
      </w:r>
    </w:p>
    <w:p w:rsidR="005D2BA3" w:rsidRPr="00D036DC" w:rsidRDefault="005D2BA3" w:rsidP="00725E2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3.1.</w:t>
      </w:r>
      <w:r w:rsidRPr="005D2BA3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Основная образовательная программа </w:t>
      </w:r>
      <w:r w:rsidRPr="005D2BA3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разрабатывается</w:t>
      </w:r>
      <w:r w:rsidRPr="005D2BA3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 в соответствии с федеральным государственным образовательным стандартом дошкольного образования (Приказ Министерства образования и науки РФ от 17 октября 2013 г. №1155) на основе Примерной основной образовательной программы дошкольного образования (Одобренной решением федерального учебно-методического объединения по общему образованию протокол от 20мая 2015 г № 2/15) </w:t>
      </w:r>
      <w:r w:rsidRPr="005D2BA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рабочей группой созданной в учреждении из педагогов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МБ</w:t>
      </w:r>
      <w:r w:rsidRPr="005D2BA3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ДОУ.</w:t>
      </w:r>
      <w:proofErr w:type="gramEnd"/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3.2. Образовательная программа утверждается </w:t>
      </w:r>
      <w:proofErr w:type="gramStart"/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>заведующим</w:t>
      </w:r>
      <w:proofErr w:type="gramEnd"/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образовательного учреждения.</w:t>
      </w: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3.3. Утверждение Программы предполагает следующие процедуры: </w:t>
      </w:r>
    </w:p>
    <w:p w:rsidR="00725E25" w:rsidRPr="00D036DC" w:rsidRDefault="005D2BA3" w:rsidP="005D2B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-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обсуждение и принятие Программы на заседании педагогического совета,</w:t>
      </w:r>
    </w:p>
    <w:p w:rsidR="00725E25" w:rsidRPr="00D036DC" w:rsidRDefault="005D2BA3" w:rsidP="005D2B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-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утверждение заведующим ДОУ.</w:t>
      </w: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36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3.4. При несоответствии Программы установленным данным Положением требованиям, руководитель образовательного учреждения накладывает резолюцию о необходимости доработки с указанием конкретного срока исполнения. </w:t>
      </w:r>
    </w:p>
    <w:p w:rsidR="008752BB" w:rsidRDefault="008752BB">
      <w:pPr>
        <w:rPr>
          <w:rFonts w:ascii="Times New Roman" w:hAnsi="Times New Roman" w:cs="Times New Roman"/>
          <w:sz w:val="26"/>
          <w:szCs w:val="26"/>
        </w:rPr>
      </w:pPr>
    </w:p>
    <w:p w:rsidR="005B4567" w:rsidRDefault="005B4567">
      <w:pPr>
        <w:rPr>
          <w:rFonts w:ascii="Times New Roman" w:hAnsi="Times New Roman" w:cs="Times New Roman"/>
          <w:sz w:val="26"/>
          <w:szCs w:val="26"/>
        </w:rPr>
      </w:pPr>
    </w:p>
    <w:p w:rsidR="005B4567" w:rsidRDefault="005B4567">
      <w:pPr>
        <w:rPr>
          <w:rFonts w:ascii="Times New Roman" w:hAnsi="Times New Roman" w:cs="Times New Roman"/>
          <w:sz w:val="26"/>
          <w:szCs w:val="26"/>
        </w:rPr>
      </w:pPr>
    </w:p>
    <w:p w:rsidR="005B4567" w:rsidRDefault="005B4567">
      <w:pPr>
        <w:rPr>
          <w:rFonts w:ascii="Times New Roman" w:hAnsi="Times New Roman" w:cs="Times New Roman"/>
          <w:sz w:val="26"/>
          <w:szCs w:val="26"/>
        </w:rPr>
      </w:pPr>
    </w:p>
    <w:p w:rsidR="005B4567" w:rsidRDefault="005B4567">
      <w:pPr>
        <w:rPr>
          <w:rFonts w:ascii="Times New Roman" w:hAnsi="Times New Roman" w:cs="Times New Roman"/>
          <w:sz w:val="26"/>
          <w:szCs w:val="26"/>
        </w:rPr>
      </w:pPr>
    </w:p>
    <w:p w:rsidR="005B4567" w:rsidRDefault="005B4567">
      <w:pPr>
        <w:rPr>
          <w:rFonts w:ascii="Times New Roman" w:hAnsi="Times New Roman" w:cs="Times New Roman"/>
          <w:sz w:val="26"/>
          <w:szCs w:val="26"/>
        </w:rPr>
      </w:pPr>
    </w:p>
    <w:p w:rsidR="005B4567" w:rsidRDefault="005B4567">
      <w:pPr>
        <w:rPr>
          <w:rFonts w:ascii="Times New Roman" w:hAnsi="Times New Roman" w:cs="Times New Roman"/>
          <w:sz w:val="26"/>
          <w:szCs w:val="26"/>
        </w:rPr>
      </w:pPr>
    </w:p>
    <w:p w:rsidR="005B4567" w:rsidRDefault="005B4567">
      <w:pPr>
        <w:rPr>
          <w:rFonts w:ascii="Times New Roman" w:hAnsi="Times New Roman" w:cs="Times New Roman"/>
          <w:sz w:val="26"/>
          <w:szCs w:val="26"/>
        </w:rPr>
      </w:pPr>
    </w:p>
    <w:p w:rsidR="005B4567" w:rsidRDefault="005B4567">
      <w:pPr>
        <w:rPr>
          <w:rFonts w:ascii="Times New Roman" w:hAnsi="Times New Roman" w:cs="Times New Roman"/>
          <w:sz w:val="26"/>
          <w:szCs w:val="26"/>
        </w:rPr>
      </w:pPr>
    </w:p>
    <w:p w:rsidR="005B4567" w:rsidRDefault="005B4567">
      <w:pPr>
        <w:rPr>
          <w:rFonts w:ascii="Times New Roman" w:hAnsi="Times New Roman" w:cs="Times New Roman"/>
          <w:sz w:val="26"/>
          <w:szCs w:val="26"/>
        </w:rPr>
      </w:pPr>
    </w:p>
    <w:p w:rsidR="005B4567" w:rsidRDefault="005B4567">
      <w:pPr>
        <w:rPr>
          <w:rFonts w:ascii="Times New Roman" w:hAnsi="Times New Roman" w:cs="Times New Roman"/>
          <w:sz w:val="26"/>
          <w:szCs w:val="26"/>
        </w:rPr>
      </w:pPr>
    </w:p>
    <w:p w:rsidR="005B4567" w:rsidRDefault="005B4567">
      <w:pPr>
        <w:rPr>
          <w:rFonts w:ascii="Times New Roman" w:hAnsi="Times New Roman" w:cs="Times New Roman"/>
          <w:sz w:val="26"/>
          <w:szCs w:val="26"/>
        </w:rPr>
      </w:pPr>
    </w:p>
    <w:p w:rsidR="005B4567" w:rsidRDefault="005B4567">
      <w:pPr>
        <w:rPr>
          <w:rFonts w:ascii="Times New Roman" w:hAnsi="Times New Roman" w:cs="Times New Roman"/>
          <w:sz w:val="26"/>
          <w:szCs w:val="26"/>
        </w:rPr>
      </w:pPr>
    </w:p>
    <w:p w:rsidR="005B4567" w:rsidRDefault="005B4567">
      <w:pPr>
        <w:rPr>
          <w:rFonts w:ascii="Times New Roman" w:hAnsi="Times New Roman" w:cs="Times New Roman"/>
          <w:sz w:val="26"/>
          <w:szCs w:val="26"/>
        </w:rPr>
      </w:pPr>
    </w:p>
    <w:p w:rsidR="005B4567" w:rsidRDefault="005B4567">
      <w:pPr>
        <w:rPr>
          <w:rFonts w:ascii="Times New Roman" w:hAnsi="Times New Roman" w:cs="Times New Roman"/>
          <w:sz w:val="26"/>
          <w:szCs w:val="26"/>
        </w:rPr>
      </w:pPr>
    </w:p>
    <w:p w:rsidR="005B4567" w:rsidRDefault="005B4567">
      <w:pPr>
        <w:rPr>
          <w:rFonts w:ascii="Times New Roman" w:hAnsi="Times New Roman" w:cs="Times New Roman"/>
          <w:sz w:val="26"/>
          <w:szCs w:val="26"/>
        </w:rPr>
      </w:pPr>
    </w:p>
    <w:p w:rsidR="005B4567" w:rsidRDefault="005B4567">
      <w:pPr>
        <w:rPr>
          <w:rFonts w:ascii="Times New Roman" w:hAnsi="Times New Roman" w:cs="Times New Roman"/>
          <w:sz w:val="26"/>
          <w:szCs w:val="26"/>
        </w:rPr>
      </w:pPr>
    </w:p>
    <w:p w:rsidR="005B4567" w:rsidRPr="00D036DC" w:rsidRDefault="005B4567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6750050" cy="9289591"/>
            <wp:effectExtent l="0" t="0" r="0" b="0"/>
            <wp:docPr id="2" name="Рисунок 2" descr="E:\наташа\положение о разработке и утверждении основной образовательной программы\2017-04-10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аташа\положение о разработке и утверждении основной образовательной программы\2017-04-10\Image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89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B4567" w:rsidRPr="00D036DC" w:rsidSect="005B4567">
      <w:pgSz w:w="11906" w:h="16838"/>
      <w:pgMar w:top="426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725E25"/>
    <w:rsid w:val="000313C4"/>
    <w:rsid w:val="002628AD"/>
    <w:rsid w:val="005B4567"/>
    <w:rsid w:val="005D2BA3"/>
    <w:rsid w:val="006F7D97"/>
    <w:rsid w:val="00725E25"/>
    <w:rsid w:val="008752BB"/>
    <w:rsid w:val="00AD24A7"/>
    <w:rsid w:val="00B0204C"/>
    <w:rsid w:val="00B247D4"/>
    <w:rsid w:val="00D036DC"/>
    <w:rsid w:val="00DC7883"/>
    <w:rsid w:val="00E048DF"/>
    <w:rsid w:val="00EA6A44"/>
    <w:rsid w:val="00F60B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2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25E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a"/>
    <w:basedOn w:val="a"/>
    <w:rsid w:val="00725E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725E25"/>
    <w:rPr>
      <w:b/>
      <w:bCs/>
    </w:rPr>
  </w:style>
  <w:style w:type="character" w:customStyle="1" w:styleId="2">
    <w:name w:val="Основной текст (2)_"/>
    <w:basedOn w:val="a0"/>
    <w:link w:val="20"/>
    <w:rsid w:val="005D2BA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D2BA3"/>
    <w:pPr>
      <w:widowControl w:val="0"/>
      <w:shd w:val="clear" w:color="auto" w:fill="FFFFFF"/>
      <w:spacing w:after="0" w:line="274" w:lineRule="exact"/>
      <w:ind w:hanging="820"/>
      <w:jc w:val="center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5B45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B45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37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76621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55218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517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8905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064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8961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530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1149</Words>
  <Characters>6555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RWT</cp:lastModifiedBy>
  <cp:revision>10</cp:revision>
  <cp:lastPrinted>2017-02-25T15:28:00Z</cp:lastPrinted>
  <dcterms:created xsi:type="dcterms:W3CDTF">2016-01-13T16:25:00Z</dcterms:created>
  <dcterms:modified xsi:type="dcterms:W3CDTF">2017-04-10T13:47:00Z</dcterms:modified>
</cp:coreProperties>
</file>